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2"/>
          <w:szCs w:val="22"/>
        </w:rPr>
      </w:pP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598</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2</w:t>
      </w:r>
      <w:r>
        <w:rPr>
          <w:rFonts w:ascii="Times New Roman" w:eastAsia="Times New Roman" w:hAnsi="Times New Roman" w:cs="Times New Roman"/>
          <w:sz w:val="22"/>
          <w:szCs w:val="22"/>
        </w:rPr>
        <w:t>00</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/202</w:t>
      </w:r>
      <w:r>
        <w:rPr>
          <w:rFonts w:ascii="Times New Roman" w:eastAsia="Times New Roman" w:hAnsi="Times New Roman" w:cs="Times New Roman"/>
          <w:sz w:val="22"/>
          <w:szCs w:val="22"/>
        </w:rPr>
        <w:t>5</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rPr>
          <w:sz w:val="28"/>
          <w:szCs w:val="28"/>
        </w:rPr>
      </w:pPr>
    </w:p>
    <w:p>
      <w:pPr>
        <w:spacing w:before="0" w:after="0"/>
        <w:ind w:right="20"/>
        <w:jc w:val="both"/>
        <w:rPr>
          <w:sz w:val="28"/>
          <w:szCs w:val="28"/>
        </w:rPr>
      </w:pPr>
      <w:r>
        <w:rPr>
          <w:rFonts w:ascii="Times New Roman" w:eastAsia="Times New Roman" w:hAnsi="Times New Roman" w:cs="Times New Roman"/>
          <w:sz w:val="28"/>
          <w:szCs w:val="28"/>
        </w:rPr>
        <w:t>29 мая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 Нефтеюганск</w:t>
      </w:r>
    </w:p>
    <w:p>
      <w:pPr>
        <w:spacing w:before="0" w:after="0"/>
        <w:ind w:firstLine="567"/>
        <w:jc w:val="both"/>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3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судебного района Ханты-Мансийского автономного округа – Югры </w:t>
      </w:r>
      <w:r>
        <w:rPr>
          <w:rFonts w:ascii="Times New Roman" w:eastAsia="Times New Roman" w:hAnsi="Times New Roman" w:cs="Times New Roman"/>
          <w:sz w:val="28"/>
          <w:szCs w:val="28"/>
        </w:rPr>
        <w:t>Агзямова Р.В.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-н, дом 30),</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567"/>
        <w:jc w:val="both"/>
        <w:rPr>
          <w:sz w:val="28"/>
          <w:szCs w:val="28"/>
        </w:rPr>
      </w:pPr>
      <w:r>
        <w:rPr>
          <w:rFonts w:ascii="Times New Roman" w:eastAsia="Times New Roman" w:hAnsi="Times New Roman" w:cs="Times New Roman"/>
          <w:sz w:val="28"/>
          <w:szCs w:val="28"/>
        </w:rPr>
        <w:t>Мамаева Андрея Юрьевича</w:t>
      </w:r>
      <w:r>
        <w:rPr>
          <w:rFonts w:ascii="Times New Roman" w:eastAsia="Times New Roman" w:hAnsi="Times New Roman" w:cs="Times New Roman"/>
          <w:sz w:val="28"/>
          <w:szCs w:val="28"/>
        </w:rPr>
        <w:t xml:space="preserve">, </w:t>
      </w:r>
      <w:r>
        <w:rPr>
          <w:rStyle w:val="cat-ExternalSystemDefinedgrp-35rplc-6"/>
          <w:rFonts w:ascii="Times New Roman" w:eastAsia="Times New Roman" w:hAnsi="Times New Roman" w:cs="Times New Roman"/>
          <w:sz w:val="28"/>
          <w:szCs w:val="28"/>
        </w:rPr>
        <w:t>...</w:t>
      </w:r>
      <w:r>
        <w:rPr>
          <w:rStyle w:val="cat-PassportDatagrp-21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в </w:t>
      </w:r>
      <w:r>
        <w:rPr>
          <w:rStyle w:val="cat-OrganizationNamegrp-22rplc-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по адресу: </w:t>
      </w:r>
      <w:r>
        <w:rPr>
          <w:rStyle w:val="cat-UserDefinedgrp-38rplc-9"/>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проживающего </w:t>
      </w:r>
      <w:r>
        <w:rPr>
          <w:rFonts w:ascii="Times New Roman" w:eastAsia="Times New Roman" w:hAnsi="Times New Roman" w:cs="Times New Roman"/>
          <w:sz w:val="28"/>
          <w:szCs w:val="28"/>
        </w:rPr>
        <w:t xml:space="preserve">по адресу: </w:t>
      </w:r>
      <w:r>
        <w:rPr>
          <w:rStyle w:val="cat-UserDefinedgrp-39rplc-11"/>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водительское удостоверение</w:t>
      </w:r>
      <w:r>
        <w:rPr>
          <w:rFonts w:ascii="Times New Roman" w:eastAsia="Times New Roman" w:hAnsi="Times New Roman" w:cs="Times New Roman"/>
          <w:sz w:val="28"/>
          <w:szCs w:val="28"/>
        </w:rPr>
        <w:t xml:space="preserve">: </w:t>
      </w:r>
      <w:r>
        <w:rPr>
          <w:rStyle w:val="cat-ExternalSystemDefinedgrp-37rplc-13"/>
          <w:rFonts w:ascii="Times New Roman" w:eastAsia="Times New Roman" w:hAnsi="Times New Roman" w:cs="Times New Roman"/>
          <w:sz w:val="28"/>
          <w:szCs w:val="28"/>
        </w:rPr>
        <w:t>...</w:t>
      </w:r>
      <w:r>
        <w:rPr>
          <w:rStyle w:val="cat-ExternalSystemDefinedgrp-34rplc-15"/>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ч.4 ст. 12.15 Кодекса Российской Федерации об административных правонарушениях,</w:t>
      </w:r>
    </w:p>
    <w:p>
      <w:pPr>
        <w:spacing w:before="0" w:after="0"/>
        <w:ind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ind w:firstLine="567"/>
        <w:jc w:val="both"/>
        <w:rPr>
          <w:sz w:val="8"/>
          <w:szCs w:val="8"/>
        </w:rPr>
      </w:pPr>
    </w:p>
    <w:p>
      <w:pPr>
        <w:widowControl w:val="0"/>
        <w:spacing w:before="0" w:after="0"/>
        <w:ind w:firstLine="567"/>
        <w:jc w:val="both"/>
        <w:rPr>
          <w:sz w:val="28"/>
          <w:szCs w:val="28"/>
        </w:rPr>
      </w:pPr>
      <w:r>
        <w:rPr>
          <w:rFonts w:ascii="Times New Roman" w:eastAsia="Times New Roman" w:hAnsi="Times New Roman" w:cs="Times New Roman"/>
          <w:sz w:val="28"/>
          <w:szCs w:val="28"/>
        </w:rPr>
        <w:t>Мамаев А.Ю.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6.04.</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02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71</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км а/д</w:t>
      </w:r>
      <w:r>
        <w:rPr>
          <w:rFonts w:ascii="Times New Roman" w:eastAsia="Times New Roman" w:hAnsi="Times New Roman" w:cs="Times New Roman"/>
          <w:sz w:val="28"/>
          <w:szCs w:val="28"/>
        </w:rPr>
        <w:t xml:space="preserve"> Р 404 Тюмень-Тобольск-Ханты-Мансийск,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ефтеюганского</w:t>
      </w:r>
      <w:r>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ХМАО-Югр</w:t>
      </w:r>
      <w:r>
        <w:rPr>
          <w:rFonts w:ascii="Times New Roman" w:eastAsia="Times New Roman" w:hAnsi="Times New Roman" w:cs="Times New Roman"/>
          <w:sz w:val="28"/>
          <w:szCs w:val="28"/>
        </w:rPr>
        <w:t xml:space="preserve">ы, </w:t>
      </w:r>
      <w:r>
        <w:rPr>
          <w:rFonts w:ascii="Times New Roman" w:eastAsia="Times New Roman" w:hAnsi="Times New Roman" w:cs="Times New Roman"/>
          <w:sz w:val="28"/>
          <w:szCs w:val="28"/>
        </w:rPr>
        <w:t>управляя транспортным средством</w:t>
      </w:r>
      <w:r>
        <w:rPr>
          <w:rFonts w:ascii="Times New Roman" w:eastAsia="Times New Roman" w:hAnsi="Times New Roman" w:cs="Times New Roman"/>
          <w:sz w:val="28"/>
          <w:szCs w:val="28"/>
        </w:rPr>
        <w:t xml:space="preserve"> </w:t>
      </w:r>
      <w:r>
        <w:rPr>
          <w:rStyle w:val="cat-UserDefinedgrp-27rplc-2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5rplc-22"/>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совершил обгон </w:t>
      </w:r>
      <w:r>
        <w:rPr>
          <w:rFonts w:ascii="Times New Roman" w:eastAsia="Times New Roman" w:hAnsi="Times New Roman" w:cs="Times New Roman"/>
          <w:sz w:val="28"/>
          <w:szCs w:val="28"/>
        </w:rPr>
        <w:t xml:space="preserve">грузового </w:t>
      </w:r>
      <w:r>
        <w:rPr>
          <w:rFonts w:ascii="Times New Roman" w:eastAsia="Times New Roman" w:hAnsi="Times New Roman" w:cs="Times New Roman"/>
          <w:sz w:val="28"/>
          <w:szCs w:val="28"/>
        </w:rPr>
        <w:t>транспортного средства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выездом на полосу дороги, предназначенную для встречного движения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зоне действия</w:t>
      </w:r>
      <w:r>
        <w:rPr>
          <w:rFonts w:ascii="Times New Roman" w:eastAsia="Times New Roman" w:hAnsi="Times New Roman" w:cs="Times New Roman"/>
          <w:sz w:val="28"/>
          <w:szCs w:val="28"/>
        </w:rPr>
        <w:t xml:space="preserve"> дорожного знака 3.20 «Обгон запрещен»</w:t>
      </w:r>
      <w:r>
        <w:rPr>
          <w:rFonts w:ascii="Times New Roman" w:eastAsia="Times New Roman" w:hAnsi="Times New Roman" w:cs="Times New Roman"/>
          <w:sz w:val="28"/>
          <w:szCs w:val="28"/>
        </w:rPr>
        <w:t xml:space="preserve"> с пересечением линии </w:t>
      </w:r>
      <w:r>
        <w:rPr>
          <w:rFonts w:ascii="Times New Roman" w:eastAsia="Times New Roman" w:hAnsi="Times New Roman" w:cs="Times New Roman"/>
          <w:sz w:val="28"/>
          <w:szCs w:val="28"/>
        </w:rPr>
        <w:t>дорожной разметки 1.1,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чем нарушил п.</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9.1.1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судебное заседание </w:t>
      </w:r>
      <w:r>
        <w:rPr>
          <w:rFonts w:ascii="Times New Roman" w:eastAsia="Times New Roman" w:hAnsi="Times New Roman" w:cs="Times New Roman"/>
          <w:sz w:val="28"/>
          <w:szCs w:val="28"/>
        </w:rPr>
        <w:t>Мамаев А.Ю.</w:t>
      </w:r>
      <w:r>
        <w:rPr>
          <w:rFonts w:ascii="Times New Roman" w:eastAsia="Times New Roman" w:hAnsi="Times New Roman" w:cs="Times New Roman"/>
          <w:sz w:val="28"/>
          <w:szCs w:val="28"/>
        </w:rPr>
        <w:t xml:space="preserve">, извещенный надлежащим образом о времени и месте рассмотрения административного материала, </w:t>
      </w:r>
      <w:r>
        <w:rPr>
          <w:rFonts w:ascii="Times New Roman" w:eastAsia="Times New Roman" w:hAnsi="Times New Roman" w:cs="Times New Roman"/>
          <w:sz w:val="28"/>
          <w:szCs w:val="28"/>
        </w:rPr>
        <w:t xml:space="preserve">не явился, </w:t>
      </w:r>
      <w:r>
        <w:rPr>
          <w:rFonts w:ascii="Times New Roman" w:eastAsia="Times New Roman" w:hAnsi="Times New Roman" w:cs="Times New Roman"/>
          <w:sz w:val="28"/>
          <w:szCs w:val="28"/>
        </w:rPr>
        <w:t xml:space="preserve">просит рассмотреть дело в его отсутствие, с правонарушением согласен.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При таких обстоятельствах, в соответствии с требованиями ч. 2 ст. 25.1 КоАП РФ, а также исходя из положений п.6 постановления Пленума ВС РФ от 24.03.2005 №5 «О некоторых вопросах, возникающих у судов при применении КоАП РФ» и п. 14 постановления Пленума ВС РФ от 27.12.2007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Pr>
          <w:rFonts w:ascii="Times New Roman" w:eastAsia="Times New Roman" w:hAnsi="Times New Roman" w:cs="Times New Roman"/>
          <w:sz w:val="28"/>
          <w:szCs w:val="28"/>
        </w:rPr>
        <w:t>Мамаева А.Ю.</w:t>
      </w:r>
      <w:r>
        <w:rPr>
          <w:rFonts w:ascii="Times New Roman" w:eastAsia="Times New Roman" w:hAnsi="Times New Roman" w:cs="Times New Roman"/>
          <w:sz w:val="28"/>
          <w:szCs w:val="28"/>
        </w:rPr>
        <w:t xml:space="preserve"> в его отсутствие.</w:t>
      </w:r>
    </w:p>
    <w:p>
      <w:pPr>
        <w:widowControl w:val="0"/>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исследовав материалы административного дела, считает, что вина </w:t>
      </w:r>
      <w:r>
        <w:rPr>
          <w:rFonts w:ascii="Times New Roman" w:eastAsia="Times New Roman" w:hAnsi="Times New Roman" w:cs="Times New Roman"/>
          <w:sz w:val="28"/>
          <w:szCs w:val="28"/>
        </w:rPr>
        <w:t>Мамаева А.Ю.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правонарушения полностью доказана и подтверждается следующими доказательствами: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Style w:val="cat-UserDefinedgrp-40rplc-2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26.04.</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из которого следует, что права и обязанности, предусмотренные </w:t>
      </w:r>
      <w:r>
        <w:rPr>
          <w:rFonts w:ascii="Times New Roman" w:eastAsia="Times New Roman" w:hAnsi="Times New Roman" w:cs="Times New Roman"/>
          <w:sz w:val="28"/>
          <w:szCs w:val="28"/>
        </w:rPr>
        <w:t>ст.</w:t>
      </w:r>
      <w:r>
        <w:rPr>
          <w:rFonts w:ascii="Times New Roman" w:eastAsia="Times New Roman" w:hAnsi="Times New Roman" w:cs="Times New Roman"/>
          <w:sz w:val="28"/>
          <w:szCs w:val="28"/>
        </w:rPr>
        <w:t>25.1 КоАП РФ и ст. 51 Конституции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Мамаеву А.Ю.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разъяснены, что подтверждается его подписью в соответствующей графе протокола, копия протокола им получена, протокол подписан. Из протокола следует,</w:t>
      </w:r>
      <w:r>
        <w:rPr>
          <w:rFonts w:ascii="Times New Roman" w:eastAsia="Times New Roman" w:hAnsi="Times New Roman" w:cs="Times New Roman"/>
          <w:sz w:val="28"/>
          <w:szCs w:val="28"/>
        </w:rPr>
        <w:t xml:space="preserve">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Мамаев А.Ю.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26.04.2025 в 02:36, на 714 км а/д Р 404 Тюмень-Тобольск-Ханты-</w:t>
      </w:r>
      <w:r>
        <w:rPr>
          <w:rFonts w:ascii="Times New Roman" w:eastAsia="Times New Roman" w:hAnsi="Times New Roman" w:cs="Times New Roman"/>
          <w:sz w:val="28"/>
          <w:szCs w:val="28"/>
        </w:rPr>
        <w:t xml:space="preserve">Мансийск,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 ХМАО-Югры, управляя транспортным средством </w:t>
      </w:r>
      <w:r>
        <w:rPr>
          <w:rStyle w:val="cat-UserDefinedgrp-27rplc-3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Style w:val="cat-CarNumbergrp-25rplc-3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совершил обгон грузового транспортного средства, с выездом на полосу дороги, предназначенную для встречного движения,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зоне действия дорожного знака 3.20 «Обгон запрещен» с пересечением линии дорожной разметки 1.1</w:t>
      </w:r>
      <w:r>
        <w:rPr>
          <w:rFonts w:ascii="Times New Roman" w:eastAsia="Times New Roman" w:hAnsi="Times New Roman" w:cs="Times New Roman"/>
          <w:sz w:val="28"/>
          <w:szCs w:val="28"/>
        </w:rPr>
        <w:t>, чем нарушил п.1.3, 9.1.1 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схемой </w:t>
      </w:r>
      <w:r>
        <w:rPr>
          <w:rFonts w:ascii="Times New Roman" w:eastAsia="Times New Roman" w:hAnsi="Times New Roman" w:cs="Times New Roman"/>
          <w:sz w:val="28"/>
          <w:szCs w:val="28"/>
        </w:rPr>
        <w:t xml:space="preserve">места совершения административного правонарушения, </w:t>
      </w:r>
      <w:r>
        <w:rPr>
          <w:rFonts w:ascii="Times New Roman" w:eastAsia="Times New Roman" w:hAnsi="Times New Roman" w:cs="Times New Roman"/>
          <w:sz w:val="28"/>
          <w:szCs w:val="28"/>
        </w:rPr>
        <w:t xml:space="preserve">из которой следует, что </w:t>
      </w:r>
      <w:r>
        <w:rPr>
          <w:rFonts w:ascii="Times New Roman" w:eastAsia="Times New Roman" w:hAnsi="Times New Roman" w:cs="Times New Roman"/>
          <w:sz w:val="28"/>
          <w:szCs w:val="28"/>
        </w:rPr>
        <w:t>Мамаев А.Ю.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26.04.2025 в 02:36, на 714 км а/д Р 404 Тюмень-Тобольск-Ханты-Мансийск,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 ХМАО-Югры, управляя транспортным средством </w:t>
      </w:r>
      <w:r>
        <w:rPr>
          <w:rStyle w:val="cat-UserDefinedgrp-27rplc-4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Style w:val="cat-CarNumbergrp-25rplc-4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совершил обгон грузового транспортного средства, с выездом на полосу дороги, предназначенную для встречного движения,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зоне действия дорожного знака 3.20 «Обгон запрещен» с пересечением линии дорожной разметки 1.1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Мамаев А.Ю.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 схемой </w:t>
      </w:r>
      <w:r>
        <w:rPr>
          <w:rFonts w:ascii="Times New Roman" w:eastAsia="Times New Roman" w:hAnsi="Times New Roman" w:cs="Times New Roman"/>
          <w:sz w:val="28"/>
          <w:szCs w:val="28"/>
        </w:rPr>
        <w:t>ознакомлен</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рапортом</w:t>
      </w:r>
      <w:r>
        <w:rPr>
          <w:rFonts w:ascii="Times New Roman" w:eastAsia="Times New Roman" w:hAnsi="Times New Roman" w:cs="Times New Roman"/>
          <w:sz w:val="28"/>
          <w:szCs w:val="28"/>
        </w:rPr>
        <w:t xml:space="preserve"> ст. ИДПС </w:t>
      </w:r>
      <w:r>
        <w:rPr>
          <w:rFonts w:ascii="Times New Roman" w:eastAsia="Times New Roman" w:hAnsi="Times New Roman" w:cs="Times New Roman"/>
          <w:sz w:val="28"/>
          <w:szCs w:val="28"/>
        </w:rPr>
        <w:t>взвода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роты №2 </w:t>
      </w:r>
      <w:r>
        <w:rPr>
          <w:rFonts w:ascii="Times New Roman" w:eastAsia="Times New Roman" w:hAnsi="Times New Roman" w:cs="Times New Roman"/>
          <w:sz w:val="28"/>
          <w:szCs w:val="28"/>
        </w:rPr>
        <w:t xml:space="preserve">ОБ </w:t>
      </w:r>
      <w:r>
        <w:rPr>
          <w:rFonts w:ascii="Times New Roman" w:eastAsia="Times New Roman" w:hAnsi="Times New Roman" w:cs="Times New Roman"/>
          <w:sz w:val="28"/>
          <w:szCs w:val="28"/>
        </w:rPr>
        <w:t xml:space="preserve">ДПС </w:t>
      </w:r>
      <w:r>
        <w:rPr>
          <w:rStyle w:val="cat-ExternalSystemDefinedgrp-36rplc-4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МВД России по </w:t>
      </w:r>
      <w:r>
        <w:rPr>
          <w:rFonts w:ascii="Times New Roman" w:eastAsia="Times New Roman" w:hAnsi="Times New Roman" w:cs="Times New Roman"/>
          <w:sz w:val="28"/>
          <w:szCs w:val="28"/>
        </w:rPr>
        <w:t xml:space="preserve">ХМАО-Югре, </w:t>
      </w:r>
      <w:r>
        <w:rPr>
          <w:rFonts w:ascii="Times New Roman" w:eastAsia="Times New Roman" w:hAnsi="Times New Roman" w:cs="Times New Roman"/>
          <w:sz w:val="28"/>
          <w:szCs w:val="28"/>
        </w:rPr>
        <w:t xml:space="preserve">из которого следует, что </w:t>
      </w:r>
      <w:r>
        <w:rPr>
          <w:rFonts w:ascii="Times New Roman" w:eastAsia="Times New Roman" w:hAnsi="Times New Roman" w:cs="Times New Roman"/>
          <w:sz w:val="28"/>
          <w:szCs w:val="28"/>
        </w:rPr>
        <w:t>Мамаев А.Ю.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26.04.2025 в 02:36, на 714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а/д Р 404 Тюмень-Тобольск-Ханты-Мансийск,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 ХМАО-Югры, управляя транспортным средством </w:t>
      </w:r>
      <w:r>
        <w:rPr>
          <w:rStyle w:val="cat-UserDefinedgrp-27rplc-5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Style w:val="cat-CarNumbergrp-25rplc-5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совершил обгон грузового транспортного средства, с выездом на полосу дороги, предназначенную для встречного движения, в зоне действия дорожного знака 3.20 «Обгон запрещен» с пересечением линии дорожной разметки 1.1</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дислокацией дорожных знаков </w:t>
      </w:r>
      <w:r>
        <w:rPr>
          <w:rFonts w:ascii="Times New Roman" w:eastAsia="Times New Roman" w:hAnsi="Times New Roman" w:cs="Times New Roman"/>
          <w:sz w:val="28"/>
          <w:szCs w:val="28"/>
        </w:rPr>
        <w:t xml:space="preserve">и разметки на </w:t>
      </w:r>
      <w:r>
        <w:rPr>
          <w:rFonts w:ascii="Times New Roman" w:eastAsia="Times New Roman" w:hAnsi="Times New Roman" w:cs="Times New Roman"/>
          <w:sz w:val="28"/>
          <w:szCs w:val="28"/>
        </w:rPr>
        <w:t>71</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а/д </w:t>
      </w:r>
      <w:r>
        <w:rPr>
          <w:rFonts w:ascii="Times New Roman" w:eastAsia="Times New Roman" w:hAnsi="Times New Roman" w:cs="Times New Roman"/>
          <w:sz w:val="28"/>
          <w:szCs w:val="28"/>
        </w:rPr>
        <w:t>Р 404 Тюмень-Тобольск-Ханты-Мансийск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 которой следует, что на данном участке автодороги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распространяется </w:t>
      </w:r>
      <w:r>
        <w:rPr>
          <w:rFonts w:ascii="Times New Roman" w:eastAsia="Times New Roman" w:hAnsi="Times New Roman" w:cs="Times New Roman"/>
          <w:sz w:val="28"/>
          <w:szCs w:val="28"/>
        </w:rPr>
        <w:t>действи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дорожного знака 3.20 «Обгон запрещен»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нанесена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горизонтальн</w:t>
      </w:r>
      <w:r>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лини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дорожн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разметк</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1.1</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видеозаписью фиксации правонарушения, согласно которой </w:t>
      </w:r>
      <w:r>
        <w:rPr>
          <w:rFonts w:ascii="Times New Roman" w:eastAsia="Times New Roman" w:hAnsi="Times New Roman" w:cs="Times New Roman"/>
          <w:sz w:val="28"/>
          <w:szCs w:val="28"/>
        </w:rPr>
        <w:t>видно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как</w:t>
      </w:r>
      <w:r>
        <w:rPr>
          <w:rFonts w:ascii="Times New Roman" w:eastAsia="Times New Roman" w:hAnsi="Times New Roman" w:cs="Times New Roman"/>
          <w:sz w:val="28"/>
          <w:szCs w:val="28"/>
        </w:rPr>
        <w:t xml:space="preserve"> а/м </w:t>
      </w:r>
      <w:r>
        <w:rPr>
          <w:rStyle w:val="cat-UserDefinedgrp-27rplc-5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Style w:val="cat-CarNumbergrp-25rplc-56"/>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совершил обгон транспортного средства в зоне действия дорожного знака 3.20 «Обгон запрещен» с выездом на полосу дороги, предназначенную для </w:t>
      </w:r>
      <w:r>
        <w:rPr>
          <w:rFonts w:ascii="Times New Roman" w:eastAsia="Times New Roman" w:hAnsi="Times New Roman" w:cs="Times New Roman"/>
          <w:sz w:val="28"/>
          <w:szCs w:val="28"/>
        </w:rPr>
        <w:t xml:space="preserve">встречного </w:t>
      </w:r>
      <w:r>
        <w:rPr>
          <w:rFonts w:ascii="Times New Roman" w:eastAsia="Times New Roman" w:hAnsi="Times New Roman" w:cs="Times New Roman"/>
          <w:sz w:val="28"/>
          <w:szCs w:val="28"/>
        </w:rPr>
        <w:t>движения с пересечением дорожной разметки 1.1</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Доказательства, исследованные в судебном заседании,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не доверять. Существенных недостатков, влекущих невозможность использования в качестве доказательств, материалы дела не содержат.</w:t>
      </w:r>
    </w:p>
    <w:p>
      <w:pPr>
        <w:spacing w:before="0" w:after="0"/>
        <w:ind w:right="26" w:firstLine="567"/>
        <w:jc w:val="both"/>
        <w:rPr>
          <w:sz w:val="28"/>
          <w:szCs w:val="28"/>
        </w:rPr>
      </w:pPr>
      <w:r>
        <w:rPr>
          <w:rFonts w:ascii="Times New Roman" w:eastAsia="Times New Roman" w:hAnsi="Times New Roman" w:cs="Times New Roman"/>
          <w:sz w:val="28"/>
          <w:szCs w:val="28"/>
        </w:rPr>
        <w:t>Часть 4 статьи 12.15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right="26" w:firstLine="567"/>
        <w:jc w:val="both"/>
        <w:rPr>
          <w:sz w:val="28"/>
          <w:szCs w:val="28"/>
        </w:rPr>
      </w:pPr>
      <w:r>
        <w:rPr>
          <w:rFonts w:ascii="Times New Roman" w:eastAsia="Times New Roman" w:hAnsi="Times New Roman" w:cs="Times New Roman"/>
          <w:sz w:val="28"/>
          <w:szCs w:val="28"/>
        </w:rPr>
        <w:t xml:space="preserve">Согласно п. 1.3. Правил дорожного движения (утверждены Постановлением Правительства РФ от 23 октября 1993 г. N 1090), участники дорожного движения обязаны знать и соблюдать относящиеся к ним требования Правил, сигналов светофоров, знаков и разметки. </w:t>
      </w:r>
    </w:p>
    <w:p>
      <w:pPr>
        <w:spacing w:before="0" w:after="0"/>
        <w:ind w:right="26" w:firstLine="567"/>
        <w:jc w:val="both"/>
        <w:rPr>
          <w:sz w:val="28"/>
          <w:szCs w:val="28"/>
        </w:rPr>
      </w:pPr>
      <w:r>
        <w:rPr>
          <w:rFonts w:ascii="Times New Roman" w:eastAsia="Times New Roman" w:hAnsi="Times New Roman" w:cs="Times New Roman"/>
          <w:sz w:val="28"/>
          <w:szCs w:val="28"/>
        </w:rPr>
        <w:t>Линия горизонтальной разметки 1.1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pPr>
        <w:spacing w:before="0" w:after="0"/>
        <w:ind w:right="26" w:firstLine="567"/>
        <w:jc w:val="both"/>
        <w:rPr>
          <w:sz w:val="28"/>
          <w:szCs w:val="28"/>
        </w:rPr>
      </w:pPr>
      <w:r>
        <w:rPr>
          <w:rFonts w:ascii="Times New Roman" w:eastAsia="Times New Roman" w:hAnsi="Times New Roman" w:cs="Times New Roman"/>
          <w:sz w:val="28"/>
          <w:szCs w:val="28"/>
        </w:rPr>
        <w:t>В силу пункта 9.1(1) названных Правил на любых дорогах с двусторонним движением запрещается движение по полосе, предназначенной для встречного движения, если она отделена разметкой 1.1.</w:t>
      </w:r>
    </w:p>
    <w:p>
      <w:pPr>
        <w:spacing w:before="0" w:after="0"/>
        <w:ind w:right="26" w:firstLine="567"/>
        <w:jc w:val="both"/>
        <w:rPr>
          <w:sz w:val="28"/>
          <w:szCs w:val="28"/>
        </w:rPr>
      </w:pPr>
      <w:r>
        <w:rPr>
          <w:rFonts w:ascii="Times New Roman" w:eastAsia="Times New Roman" w:hAnsi="Times New Roman" w:cs="Times New Roman"/>
          <w:sz w:val="28"/>
          <w:szCs w:val="28"/>
        </w:rPr>
        <w:t xml:space="preserve">В соответствии с разъяснениями, изложенными в подпункте "а" пункта 15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КоАП РФ. Непосредственно такие требования Правил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 (1) Правил). </w:t>
      </w:r>
    </w:p>
    <w:p>
      <w:pPr>
        <w:spacing w:before="0" w:after="0"/>
        <w:ind w:right="26" w:firstLine="567"/>
        <w:jc w:val="both"/>
        <w:rPr>
          <w:sz w:val="28"/>
          <w:szCs w:val="28"/>
        </w:rPr>
      </w:pPr>
      <w:r>
        <w:rPr>
          <w:rFonts w:ascii="Times New Roman" w:eastAsia="Times New Roman" w:hAnsi="Times New Roman" w:cs="Times New Roman"/>
          <w:sz w:val="28"/>
          <w:szCs w:val="28"/>
        </w:rPr>
        <w:t xml:space="preserve">В силу требований Правил дорожного движения в соответствии с разъяснениями, изложенными в абзаце 5 пункта 15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маневр обгона вне зависимости от того, где он был начат, должен быть завершен без нарушения требований Правил дорожного движения. </w:t>
      </w:r>
    </w:p>
    <w:p>
      <w:pPr>
        <w:spacing w:before="0" w:after="0"/>
        <w:ind w:right="26" w:firstLine="567"/>
        <w:jc w:val="both"/>
        <w:rPr>
          <w:sz w:val="28"/>
          <w:szCs w:val="28"/>
        </w:rPr>
      </w:pPr>
      <w:r>
        <w:rPr>
          <w:rFonts w:ascii="Times New Roman" w:eastAsia="Times New Roman" w:hAnsi="Times New Roman" w:cs="Times New Roman"/>
          <w:sz w:val="28"/>
          <w:szCs w:val="28"/>
        </w:rPr>
        <w:t xml:space="preserve">То есть, действия лица, выехавшего на полосу, предназначенную для встречного движения, с соблюдением требований Правил, однако завершившего данный маневр в нарушение указанных требований, подлежат квалификации по ч. 4 ст. 12.15 Кодекса Российской Федерации об административных правонарушениях. </w:t>
      </w:r>
    </w:p>
    <w:p>
      <w:pPr>
        <w:spacing w:before="0" w:after="0"/>
        <w:ind w:right="26" w:firstLine="567"/>
        <w:jc w:val="both"/>
        <w:rPr>
          <w:sz w:val="28"/>
          <w:szCs w:val="28"/>
        </w:rPr>
      </w:pPr>
      <w:r>
        <w:rPr>
          <w:rFonts w:ascii="Times New Roman" w:eastAsia="Times New Roman" w:hAnsi="Times New Roman" w:cs="Times New Roman"/>
          <w:sz w:val="28"/>
          <w:szCs w:val="28"/>
        </w:rPr>
        <w:t xml:space="preserve">Мировой судья квалифицирует действия </w:t>
      </w:r>
      <w:r>
        <w:rPr>
          <w:rFonts w:ascii="Times New Roman" w:eastAsia="Times New Roman" w:hAnsi="Times New Roman" w:cs="Times New Roman"/>
          <w:sz w:val="28"/>
          <w:szCs w:val="28"/>
        </w:rPr>
        <w:t>Мамаева А.Ю.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 4 ст.12.15 </w:t>
      </w:r>
      <w:r>
        <w:rPr>
          <w:rFonts w:ascii="Times New Roman" w:eastAsia="Times New Roman" w:hAnsi="Times New Roman" w:cs="Times New Roman"/>
          <w:sz w:val="28"/>
          <w:szCs w:val="28"/>
        </w:rPr>
        <w:t xml:space="preserve">Кодекса Российской Федерации об административных </w:t>
      </w:r>
      <w:r>
        <w:rPr>
          <w:rFonts w:ascii="Times New Roman" w:eastAsia="Times New Roman" w:hAnsi="Times New Roman" w:cs="Times New Roman"/>
          <w:sz w:val="28"/>
          <w:szCs w:val="28"/>
        </w:rPr>
        <w:t>правонарушениях</w:t>
      </w:r>
      <w:r>
        <w:rPr>
          <w:rFonts w:ascii="Times New Roman" w:eastAsia="Times New Roman" w:hAnsi="Times New Roman" w:cs="Times New Roman"/>
          <w:sz w:val="28"/>
          <w:szCs w:val="28"/>
        </w:rPr>
        <w:t xml:space="preserve">,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pPr>
        <w:spacing w:before="0" w:after="0"/>
        <w:ind w:firstLine="567"/>
        <w:jc w:val="both"/>
        <w:rPr>
          <w:sz w:val="28"/>
          <w:szCs w:val="28"/>
        </w:rPr>
      </w:pPr>
      <w:r>
        <w:rPr>
          <w:rFonts w:ascii="Times New Roman" w:eastAsia="Times New Roman" w:hAnsi="Times New Roman" w:cs="Times New Roman"/>
          <w:sz w:val="28"/>
          <w:szCs w:val="28"/>
        </w:rPr>
        <w:t>При назначении наказания мировой судья учитывает характер совершенного административного правонарушения, личность виновного,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его имущественное положение.</w:t>
      </w:r>
    </w:p>
    <w:p>
      <w:pPr>
        <w:spacing w:before="0" w:after="0"/>
        <w:ind w:right="26" w:firstLine="567"/>
        <w:jc w:val="both"/>
        <w:rPr>
          <w:sz w:val="28"/>
          <w:szCs w:val="28"/>
        </w:rPr>
      </w:pPr>
      <w:r>
        <w:rPr>
          <w:rFonts w:ascii="Times New Roman" w:eastAsia="Times New Roman" w:hAnsi="Times New Roman" w:cs="Times New Roman"/>
          <w:sz w:val="28"/>
          <w:szCs w:val="28"/>
        </w:rP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является признание вины.</w:t>
      </w:r>
    </w:p>
    <w:p>
      <w:pPr>
        <w:spacing w:before="0" w:after="0"/>
        <w:ind w:right="26" w:firstLine="567"/>
        <w:jc w:val="both"/>
        <w:rPr>
          <w:sz w:val="28"/>
          <w:szCs w:val="28"/>
        </w:rPr>
      </w:pPr>
      <w:r>
        <w:rPr>
          <w:rFonts w:ascii="Times New Roman" w:eastAsia="Times New Roman" w:hAnsi="Times New Roman" w:cs="Times New Roman"/>
          <w:sz w:val="28"/>
          <w:szCs w:val="28"/>
        </w:rPr>
        <w:t>Обстоятельством, отягчающим административную ответственность, является в соответствии со ст. 4.3 Кодекса Российской Федерации об административных правонарушениях, повторное совершение однородного административного правонарушения, предусмотренного гл. 12 Кодекса Российской Федерации об административных правонарушениях.</w:t>
      </w:r>
    </w:p>
    <w:p>
      <w:pPr>
        <w:spacing w:before="0" w:after="0"/>
        <w:ind w:right="26" w:firstLine="567"/>
        <w:jc w:val="both"/>
        <w:rPr>
          <w:sz w:val="28"/>
          <w:szCs w:val="28"/>
        </w:rPr>
      </w:pPr>
      <w:r>
        <w:rPr>
          <w:rFonts w:ascii="Times New Roman" w:eastAsia="Times New Roman" w:hAnsi="Times New Roman" w:cs="Times New Roman"/>
          <w:sz w:val="28"/>
          <w:szCs w:val="28"/>
        </w:rPr>
        <w:t xml:space="preserve">Принимая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учитывая обстоятельства дела, мировой судья приходит к выводу, что </w:t>
      </w:r>
      <w:r>
        <w:rPr>
          <w:rFonts w:ascii="Times New Roman" w:eastAsia="Times New Roman" w:hAnsi="Times New Roman" w:cs="Times New Roman"/>
          <w:sz w:val="28"/>
          <w:szCs w:val="28"/>
        </w:rPr>
        <w:t>Мамаеву А.Ю.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возможно назначить наказание в виде административного штрафа.</w:t>
      </w:r>
    </w:p>
    <w:p>
      <w:pPr>
        <w:spacing w:before="0" w:after="0"/>
        <w:ind w:right="26" w:firstLine="567"/>
        <w:jc w:val="both"/>
        <w:rPr>
          <w:sz w:val="28"/>
          <w:szCs w:val="28"/>
        </w:rPr>
      </w:pP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 29.10 Кодекса Российской Федерации об административных правонарушениях, мировой судья</w:t>
      </w:r>
    </w:p>
    <w:p>
      <w:pPr>
        <w:spacing w:before="0" w:after="0"/>
        <w:ind w:right="26"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Мамаева Андрея Юрьевича </w:t>
      </w:r>
      <w:r>
        <w:rPr>
          <w:rFonts w:ascii="Times New Roman" w:eastAsia="Times New Roman" w:hAnsi="Times New Roman" w:cs="Times New Roman"/>
          <w:sz w:val="28"/>
          <w:szCs w:val="28"/>
        </w:rPr>
        <w:t xml:space="preserve">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8"/>
          <w:szCs w:val="28"/>
        </w:rPr>
        <w:t>7500 (семь тысяч пятьсот) рублей.</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Штраф должен быть уплачен на счет: 03100643000000018700, Получатель УФК по ХМАО-Югре (УМВД России по ХМАО-Югре) </w:t>
      </w:r>
      <w:r>
        <w:rPr>
          <w:rStyle w:val="cat-OrganizationNamegrp-23rplc-64"/>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Ханты-Мансийск//УФК по ХМАО-Югре г. Ханты-Мансийск БИК 007162163 ОКТМО 71871000 ИНН 8601010390 КПП 860101001, Кор./</w:t>
      </w:r>
      <w:r>
        <w:rPr>
          <w:rFonts w:ascii="Times New Roman" w:eastAsia="Times New Roman" w:hAnsi="Times New Roman" w:cs="Times New Roman"/>
          <w:sz w:val="28"/>
          <w:szCs w:val="28"/>
        </w:rPr>
        <w:t>сч</w:t>
      </w:r>
      <w:r>
        <w:rPr>
          <w:rFonts w:ascii="Times New Roman" w:eastAsia="Times New Roman" w:hAnsi="Times New Roman" w:cs="Times New Roman"/>
          <w:sz w:val="28"/>
          <w:szCs w:val="28"/>
        </w:rPr>
        <w:t>. 40102810245370000007 КБК 188 116 01123 01 0001 140 УИН 188104862509100</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5627</w:t>
      </w:r>
      <w:r>
        <w:rPr>
          <w:rFonts w:ascii="Times New Roman" w:eastAsia="Times New Roman" w:hAnsi="Times New Roman" w:cs="Times New Roman"/>
          <w:sz w:val="28"/>
          <w:szCs w:val="28"/>
        </w:rPr>
        <w:t>.</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jc w:val="both"/>
        <w:rPr>
          <w:sz w:val="28"/>
          <w:szCs w:val="28"/>
        </w:rPr>
      </w:pPr>
      <w:r>
        <w:rPr>
          <w:rFonts w:ascii="Times New Roman" w:eastAsia="Times New Roman" w:hAnsi="Times New Roman" w:cs="Times New Roman"/>
          <w:sz w:val="28"/>
          <w:szCs w:val="28"/>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Разъяснить, что за неуплату административного штрафа по истечении установленного срока предусмотрена административная ответственность в соответствии с ч. 1 ст. 20.25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Нефтеюганский</w:t>
      </w:r>
      <w:r>
        <w:rPr>
          <w:rFonts w:ascii="Times New Roman" w:eastAsia="Times New Roman" w:hAnsi="Times New Roman" w:cs="Times New Roman"/>
          <w:sz w:val="28"/>
          <w:szCs w:val="28"/>
        </w:rPr>
        <w:t xml:space="preserve"> районный суд ХМАО-Югры в течение десяти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p>
    <w:p>
      <w:pPr>
        <w:spacing w:before="0" w:after="0"/>
        <w:rPr>
          <w:sz w:val="28"/>
          <w:szCs w:val="28"/>
        </w:rPr>
      </w:pPr>
    </w:p>
    <w:p>
      <w:pPr>
        <w:tabs>
          <w:tab w:val="left" w:pos="6495"/>
        </w:tabs>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Р.В. Агзямова</w:t>
      </w:r>
    </w:p>
    <w:p>
      <w:pPr>
        <w:spacing w:before="0" w:after="0"/>
        <w:rPr>
          <w:sz w:val="28"/>
          <w:szCs w:val="28"/>
        </w:rPr>
      </w:pPr>
    </w:p>
    <w:p>
      <w:pPr>
        <w:spacing w:before="0" w:after="0"/>
        <w:rPr>
          <w:sz w:val="28"/>
          <w:szCs w:val="28"/>
        </w:rPr>
      </w:pPr>
    </w:p>
    <w:p>
      <w:pPr>
        <w:spacing w:before="0" w:after="0"/>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5rplc-6">
    <w:name w:val="cat-ExternalSystemDefined grp-35 rplc-6"/>
    <w:basedOn w:val="DefaultParagraphFont"/>
  </w:style>
  <w:style w:type="character" w:customStyle="1" w:styleId="cat-PassportDatagrp-21rplc-7">
    <w:name w:val="cat-PassportData grp-21 rplc-7"/>
    <w:basedOn w:val="DefaultParagraphFont"/>
  </w:style>
  <w:style w:type="character" w:customStyle="1" w:styleId="cat-OrganizationNamegrp-22rplc-8">
    <w:name w:val="cat-OrganizationName grp-22 rplc-8"/>
    <w:basedOn w:val="DefaultParagraphFont"/>
  </w:style>
  <w:style w:type="character" w:customStyle="1" w:styleId="cat-UserDefinedgrp-38rplc-9">
    <w:name w:val="cat-UserDefined grp-38 rplc-9"/>
    <w:basedOn w:val="DefaultParagraphFont"/>
  </w:style>
  <w:style w:type="character" w:customStyle="1" w:styleId="cat-UserDefinedgrp-39rplc-11">
    <w:name w:val="cat-UserDefined grp-39 rplc-11"/>
    <w:basedOn w:val="DefaultParagraphFont"/>
  </w:style>
  <w:style w:type="character" w:customStyle="1" w:styleId="cat-ExternalSystemDefinedgrp-37rplc-13">
    <w:name w:val="cat-ExternalSystemDefined grp-37 rplc-13"/>
    <w:basedOn w:val="DefaultParagraphFont"/>
  </w:style>
  <w:style w:type="character" w:customStyle="1" w:styleId="cat-ExternalSystemDefinedgrp-34rplc-15">
    <w:name w:val="cat-ExternalSystemDefined grp-34 rplc-15"/>
    <w:basedOn w:val="DefaultParagraphFont"/>
  </w:style>
  <w:style w:type="character" w:customStyle="1" w:styleId="cat-UserDefinedgrp-27rplc-21">
    <w:name w:val="cat-UserDefined grp-27 rplc-21"/>
    <w:basedOn w:val="DefaultParagraphFont"/>
  </w:style>
  <w:style w:type="character" w:customStyle="1" w:styleId="cat-CarNumbergrp-25rplc-22">
    <w:name w:val="cat-CarNumber grp-25 rplc-22"/>
    <w:basedOn w:val="DefaultParagraphFont"/>
  </w:style>
  <w:style w:type="character" w:customStyle="1" w:styleId="cat-UserDefinedgrp-40rplc-29">
    <w:name w:val="cat-UserDefined grp-40 rplc-29"/>
    <w:basedOn w:val="DefaultParagraphFont"/>
  </w:style>
  <w:style w:type="character" w:customStyle="1" w:styleId="cat-UserDefinedgrp-27rplc-36">
    <w:name w:val="cat-UserDefined grp-27 rplc-36"/>
    <w:basedOn w:val="DefaultParagraphFont"/>
  </w:style>
  <w:style w:type="character" w:customStyle="1" w:styleId="cat-CarNumbergrp-25rplc-37">
    <w:name w:val="cat-CarNumber grp-25 rplc-37"/>
    <w:basedOn w:val="DefaultParagraphFont"/>
  </w:style>
  <w:style w:type="character" w:customStyle="1" w:styleId="cat-UserDefinedgrp-27rplc-43">
    <w:name w:val="cat-UserDefined grp-27 rplc-43"/>
    <w:basedOn w:val="DefaultParagraphFont"/>
  </w:style>
  <w:style w:type="character" w:customStyle="1" w:styleId="cat-CarNumbergrp-25rplc-44">
    <w:name w:val="cat-CarNumber grp-25 rplc-44"/>
    <w:basedOn w:val="DefaultParagraphFont"/>
  </w:style>
  <w:style w:type="character" w:customStyle="1" w:styleId="cat-ExternalSystemDefinedgrp-36rplc-47">
    <w:name w:val="cat-ExternalSystemDefined grp-36 rplc-47"/>
    <w:basedOn w:val="DefaultParagraphFont"/>
  </w:style>
  <w:style w:type="character" w:customStyle="1" w:styleId="cat-UserDefinedgrp-27rplc-52">
    <w:name w:val="cat-UserDefined grp-27 rplc-52"/>
    <w:basedOn w:val="DefaultParagraphFont"/>
  </w:style>
  <w:style w:type="character" w:customStyle="1" w:styleId="cat-CarNumbergrp-25rplc-53">
    <w:name w:val="cat-CarNumber grp-25 rplc-53"/>
    <w:basedOn w:val="DefaultParagraphFont"/>
  </w:style>
  <w:style w:type="character" w:customStyle="1" w:styleId="cat-UserDefinedgrp-27rplc-55">
    <w:name w:val="cat-UserDefined grp-27 rplc-55"/>
    <w:basedOn w:val="DefaultParagraphFont"/>
  </w:style>
  <w:style w:type="character" w:customStyle="1" w:styleId="cat-CarNumbergrp-25rplc-56">
    <w:name w:val="cat-CarNumber grp-25 rplc-56"/>
    <w:basedOn w:val="DefaultParagraphFont"/>
  </w:style>
  <w:style w:type="character" w:customStyle="1" w:styleId="cat-OrganizationNamegrp-23rplc-64">
    <w:name w:val="cat-OrganizationName grp-23 rplc-64"/>
    <w:basedOn w:val="DefaultParagraphFont"/>
  </w:style>
  <w:style w:type="character" w:customStyle="1" w:styleId="cat-UserDefinedgrp-41rplc-72">
    <w:name w:val="cat-UserDefined grp-41 rplc-72"/>
    <w:basedOn w:val="DefaultParagraphFont"/>
  </w:style>
  <w:style w:type="character" w:customStyle="1" w:styleId="cat-UserDefinedgrp-42rplc-75">
    <w:name w:val="cat-UserDefined grp-42 rplc-7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